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75E0A370" w:rsidR="00F359D7" w:rsidRDefault="00F359D7" w:rsidP="00F359D7">
      <w:pPr>
        <w:spacing w:line="360" w:lineRule="auto"/>
        <w:rPr>
          <w:bCs/>
        </w:rPr>
      </w:pPr>
      <w:r>
        <w:rPr>
          <w:bCs/>
        </w:rPr>
        <w:t>School:</w:t>
      </w:r>
      <w:r w:rsidR="0087308C">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25B98EC1" w:rsidR="00F359D7" w:rsidRPr="00FF2E1E" w:rsidRDefault="00F359D7" w:rsidP="00591B47">
      <w:pPr>
        <w:pStyle w:val="ListParagraph"/>
        <w:numPr>
          <w:ilvl w:val="0"/>
          <w:numId w:val="2"/>
        </w:numPr>
        <w:spacing w:line="360" w:lineRule="auto"/>
      </w:pPr>
      <w:r w:rsidRPr="00FF2E1E">
        <w:t>Date of Activity:</w:t>
      </w:r>
      <w:r w:rsidR="00654A0A">
        <w:t xml:space="preserve"> </w:t>
      </w:r>
      <w:r w:rsidR="00FD7323">
        <w:t>10/24</w:t>
      </w:r>
      <w:r w:rsidRPr="00FF2E1E">
        <w:tab/>
      </w:r>
    </w:p>
    <w:p w14:paraId="2E332E2E" w14:textId="3021593D" w:rsidR="00F359D7" w:rsidRPr="00FF2E1E" w:rsidRDefault="000756E9" w:rsidP="00591B47">
      <w:pPr>
        <w:pStyle w:val="ListParagraph"/>
        <w:numPr>
          <w:ilvl w:val="0"/>
          <w:numId w:val="2"/>
        </w:numPr>
        <w:spacing w:line="360" w:lineRule="auto"/>
      </w:pPr>
      <w:r>
        <w:t>Hours Completed:</w:t>
      </w:r>
      <w:r w:rsidR="00F359D7" w:rsidRPr="00FF2E1E">
        <w:t xml:space="preserve">  </w:t>
      </w:r>
      <w:r w:rsidR="00FD7323">
        <w:t>2 hours</w:t>
      </w:r>
    </w:p>
    <w:p w14:paraId="3D76BBA0" w14:textId="6D1ABE2C"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AC0D22">
        <w:t>1,2,4,7,8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30B8900C" w14:textId="3BBDE5B3" w:rsidR="00802613" w:rsidRPr="00802613" w:rsidRDefault="00FD7323" w:rsidP="00802613">
      <w:pPr>
        <w:pStyle w:val="ListParagraph"/>
        <w:numPr>
          <w:ilvl w:val="1"/>
          <w:numId w:val="2"/>
        </w:numPr>
        <w:spacing w:line="276" w:lineRule="auto"/>
        <w:rPr>
          <w:b/>
          <w:sz w:val="22"/>
          <w:szCs w:val="22"/>
        </w:rPr>
      </w:pPr>
      <w:r>
        <w:t xml:space="preserve">The relationship between influence and leadership is quite interesting. John Maxwell has written and provided countless seminars regarding how one can increase their influence to improve their leadership. Chris </w:t>
      </w:r>
      <w:proofErr w:type="spellStart"/>
      <w:r>
        <w:t>Goede</w:t>
      </w:r>
      <w:proofErr w:type="spellEnd"/>
      <w:r>
        <w:t xml:space="preserve"> and Perry Holley moderated </w:t>
      </w:r>
      <w:proofErr w:type="gramStart"/>
      <w:r>
        <w:t>3</w:t>
      </w:r>
      <w:proofErr w:type="gramEnd"/>
      <w:r>
        <w:t xml:space="preserve"> podcasts on the titles How to Become a Person of Influence and 12 Choices Leaders Make to Fuel Their Influence. As an aspiring leader, eager to learn how to grow into an effective leader, I viewed these podcasts and completed the corresponding listening guides. Following this, I shared and discussed the information I learned with my school mentor. The reflecti</w:t>
      </w:r>
      <w:r w:rsidR="00802613">
        <w:t xml:space="preserve">ons we both shared sparked some thought provoking dialogue in relation to strategies he uses to increase his sphere of influence and grow as a leader. </w:t>
      </w:r>
      <w:r>
        <w:t xml:space="preserve"> </w:t>
      </w:r>
      <w:r w:rsidR="00802613">
        <w:t xml:space="preserve">My notes from the listening guide </w:t>
      </w:r>
      <w:proofErr w:type="gramStart"/>
      <w:r w:rsidR="00802613">
        <w:t>are linked</w:t>
      </w:r>
      <w:proofErr w:type="gramEnd"/>
      <w:r w:rsidR="00802613">
        <w:t xml:space="preserve"> under this reflection in the online portfolio. </w:t>
      </w: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t>
      </w:r>
      <w:proofErr w:type="gramStart"/>
      <w:r w:rsidR="00B00699">
        <w:rPr>
          <w:bCs/>
        </w:rPr>
        <w:t>was this experience aligned</w:t>
      </w:r>
      <w:proofErr w:type="gramEnd"/>
      <w:r w:rsidR="00B00699">
        <w:rPr>
          <w:bCs/>
        </w:rPr>
        <w:t xml:space="preserve"> with the knowledge base and skills of school leaders and how did this help you to learn information that you will be able to use in your career as a leader? </w:t>
      </w:r>
    </w:p>
    <w:p w14:paraId="71EAD5CE" w14:textId="0C89BE97" w:rsidR="00C51587" w:rsidRDefault="00290E1B" w:rsidP="009C147F">
      <w:pPr>
        <w:pStyle w:val="ListParagraph"/>
        <w:numPr>
          <w:ilvl w:val="0"/>
          <w:numId w:val="3"/>
        </w:numPr>
        <w:spacing w:line="276" w:lineRule="auto"/>
        <w:rPr>
          <w:bCs/>
        </w:rPr>
      </w:pPr>
      <w:r>
        <w:rPr>
          <w:bCs/>
        </w:rPr>
        <w:t>T</w:t>
      </w:r>
      <w:r w:rsidR="00802613">
        <w:rPr>
          <w:bCs/>
        </w:rPr>
        <w:t xml:space="preserve">his activity aligned with the standards of instructional leadership, school climate, organizational management, professionalism, and communication and community relations. The acrostic “INFLUENCE” detailed nine lessons on developing influence. They include Integrity, Nurturing, Faith, Listening, Understanding, Enlarging, Navigate, Connecting, and Empowering. The hosts speak on ways, built from Maxwell’s </w:t>
      </w:r>
      <w:r w:rsidR="00AB55BD">
        <w:rPr>
          <w:bCs/>
        </w:rPr>
        <w:t xml:space="preserve">literature, that these target behaviors can help leaders increase their influence and become notable leaders. Upon, reflecting, I realized that each of these key points have great potential to empower my leadership skills. Mr. Garner also shared </w:t>
      </w:r>
      <w:r w:rsidR="00AB55BD">
        <w:rPr>
          <w:bCs/>
        </w:rPr>
        <w:lastRenderedPageBreak/>
        <w:t>that he realizes that mastering all of these elements is a growing process. He noted that even in his 7</w:t>
      </w:r>
      <w:r w:rsidR="00AB55BD" w:rsidRPr="00AB55BD">
        <w:rPr>
          <w:bCs/>
          <w:vertAlign w:val="superscript"/>
        </w:rPr>
        <w:t>th</w:t>
      </w:r>
      <w:r w:rsidR="00AB55BD">
        <w:rPr>
          <w:bCs/>
        </w:rPr>
        <w:t xml:space="preserve"> year of leadership, he still is developing is the areas of Enlarging and connecting</w:t>
      </w:r>
      <w:proofErr w:type="gramStart"/>
      <w:r w:rsidR="00AB55BD">
        <w:rPr>
          <w:bCs/>
        </w:rPr>
        <w:t>;</w:t>
      </w:r>
      <w:proofErr w:type="gramEnd"/>
      <w:r w:rsidR="00AB55BD">
        <w:rPr>
          <w:bCs/>
        </w:rPr>
        <w:t xml:space="preserve"> not from a lack of awareness of the need or a desire to do so, but the challenge of time. </w:t>
      </w:r>
    </w:p>
    <w:p w14:paraId="1B61711D" w14:textId="77777777" w:rsidR="00AB55BD" w:rsidRPr="009C147F" w:rsidRDefault="00AB55BD" w:rsidP="00AB55BD">
      <w:pPr>
        <w:pStyle w:val="ListParagraph"/>
        <w:spacing w:line="276" w:lineRule="auto"/>
        <w:ind w:left="1440"/>
        <w:rPr>
          <w:bCs/>
        </w:rPr>
      </w:pPr>
    </w:p>
    <w:p w14:paraId="074E5691" w14:textId="1980E9DD"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0198823B" w14:textId="67A0FFC8" w:rsidR="00292139" w:rsidRDefault="00AB55BD" w:rsidP="00292139">
      <w:pPr>
        <w:pStyle w:val="ListParagraph"/>
        <w:numPr>
          <w:ilvl w:val="1"/>
          <w:numId w:val="3"/>
        </w:numPr>
        <w:spacing w:line="276" w:lineRule="auto"/>
        <w:rPr>
          <w:bCs/>
        </w:rPr>
      </w:pPr>
      <w:r>
        <w:rPr>
          <w:bCs/>
        </w:rPr>
        <w:t xml:space="preserve">Engaging in this activity was very enlightening. It helped me make real-life connections between influence and leadership. In some ways, the words are actually synonymous. </w:t>
      </w:r>
      <w:r w:rsidR="00347DD7">
        <w:rPr>
          <w:bCs/>
        </w:rPr>
        <w:t xml:space="preserve">Skilled and effective leaders are proficient in the skills noted in the podcast, and evolve into leaders who naturally gravitate towards the 12 positive choices that increase leadership influence. </w:t>
      </w:r>
      <w:proofErr w:type="gramStart"/>
      <w:r w:rsidR="00347DD7">
        <w:rPr>
          <w:bCs/>
        </w:rPr>
        <w:t>Keeping these pointers in mind has definitely helped shape and build my leadership potential.</w:t>
      </w:r>
      <w:proofErr w:type="gramEnd"/>
      <w:r w:rsidR="00347DD7">
        <w:rPr>
          <w:bCs/>
        </w:rPr>
        <w:t xml:space="preserve"> </w:t>
      </w:r>
    </w:p>
    <w:p w14:paraId="268188D4" w14:textId="77777777" w:rsidR="00347DD7" w:rsidRPr="00292139" w:rsidRDefault="00347DD7" w:rsidP="00347DD7">
      <w:pPr>
        <w:pStyle w:val="ListParagraph"/>
        <w:spacing w:line="276" w:lineRule="auto"/>
        <w:ind w:left="216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149852F0" w14:textId="75B08262" w:rsidR="00347DD7" w:rsidRDefault="00347DD7" w:rsidP="007D6321">
      <w:pPr>
        <w:pStyle w:val="ListParagraph"/>
        <w:numPr>
          <w:ilvl w:val="0"/>
          <w:numId w:val="4"/>
        </w:numPr>
        <w:spacing w:line="276" w:lineRule="auto"/>
        <w:rPr>
          <w:bCs/>
        </w:rPr>
      </w:pPr>
      <w:r>
        <w:rPr>
          <w:bCs/>
        </w:rPr>
        <w:t>Thre</w:t>
      </w:r>
      <w:r w:rsidR="007D6321">
        <w:rPr>
          <w:bCs/>
        </w:rPr>
        <w:t>e very profound points that this leadership activity helped me learn are:</w:t>
      </w:r>
    </w:p>
    <w:p w14:paraId="0F86E53D" w14:textId="22094D08" w:rsidR="007D6321" w:rsidRPr="007D6321" w:rsidRDefault="007D6321" w:rsidP="007D6321">
      <w:pPr>
        <w:pStyle w:val="ListParagraph"/>
        <w:numPr>
          <w:ilvl w:val="1"/>
          <w:numId w:val="4"/>
        </w:numPr>
        <w:spacing w:line="276" w:lineRule="auto"/>
        <w:rPr>
          <w:b/>
          <w:bCs/>
          <w:i/>
        </w:rPr>
      </w:pPr>
      <w:r>
        <w:rPr>
          <w:bCs/>
        </w:rPr>
        <w:t xml:space="preserve"> </w:t>
      </w:r>
      <w:r w:rsidRPr="007D6321">
        <w:rPr>
          <w:b/>
          <w:bCs/>
          <w:i/>
        </w:rPr>
        <w:t xml:space="preserve">To your followers, hearing your voice is more important that that what you are saying. </w:t>
      </w:r>
      <w:r>
        <w:rPr>
          <w:bCs/>
        </w:rPr>
        <w:t xml:space="preserve">This point reminds me to remain aware of my tone and volume. </w:t>
      </w:r>
    </w:p>
    <w:p w14:paraId="1F527089" w14:textId="6A8FAC0B" w:rsidR="007D6321" w:rsidRPr="007D6321" w:rsidRDefault="007D6321" w:rsidP="007D6321">
      <w:pPr>
        <w:pStyle w:val="ListParagraph"/>
        <w:numPr>
          <w:ilvl w:val="1"/>
          <w:numId w:val="4"/>
        </w:numPr>
        <w:spacing w:line="276" w:lineRule="auto"/>
        <w:rPr>
          <w:b/>
          <w:bCs/>
          <w:i/>
        </w:rPr>
      </w:pPr>
      <w:r w:rsidRPr="007D6321">
        <w:rPr>
          <w:b/>
          <w:bCs/>
          <w:i/>
        </w:rPr>
        <w:t>Responding yields greater influ</w:t>
      </w:r>
      <w:r>
        <w:rPr>
          <w:b/>
          <w:bCs/>
          <w:i/>
        </w:rPr>
        <w:t xml:space="preserve">ence and results that reacting. </w:t>
      </w:r>
      <w:r>
        <w:rPr>
          <w:bCs/>
        </w:rPr>
        <w:t xml:space="preserve">As the hosts said, take a gap to think, check your emotions, rationalize, and respond. </w:t>
      </w:r>
    </w:p>
    <w:p w14:paraId="4D2C15D4" w14:textId="3FF48596" w:rsidR="007D6321" w:rsidRPr="007D6321" w:rsidRDefault="007D6321" w:rsidP="007D6321">
      <w:pPr>
        <w:pStyle w:val="ListParagraph"/>
        <w:numPr>
          <w:ilvl w:val="1"/>
          <w:numId w:val="4"/>
        </w:numPr>
        <w:spacing w:line="276" w:lineRule="auto"/>
        <w:rPr>
          <w:b/>
          <w:bCs/>
          <w:i/>
        </w:rPr>
      </w:pPr>
      <w:r>
        <w:rPr>
          <w:b/>
          <w:bCs/>
          <w:i/>
        </w:rPr>
        <w:t>Leaders who are excessive talkers appear untrustworthy and self-</w:t>
      </w:r>
      <w:r>
        <w:rPr>
          <w:b/>
          <w:i/>
        </w:rPr>
        <w:t xml:space="preserve">centered. </w:t>
      </w:r>
      <w:r>
        <w:t xml:space="preserve">Those within your sphere of influence want you to listen to them. If you are a leader who does all the talking, and does not ever allow the voices of your followers to </w:t>
      </w:r>
      <w:proofErr w:type="gramStart"/>
      <w:r>
        <w:t>be heard</w:t>
      </w:r>
      <w:proofErr w:type="gramEnd"/>
      <w:r>
        <w:t xml:space="preserve">, you are hurting your influential leadership potential. </w:t>
      </w:r>
    </w:p>
    <w:p w14:paraId="22B5A9C1" w14:textId="17828DB9" w:rsidR="007D6321" w:rsidRPr="007D6321" w:rsidRDefault="007D6321" w:rsidP="007D6321">
      <w:pPr>
        <w:spacing w:line="276" w:lineRule="auto"/>
        <w:ind w:left="720"/>
        <w:rPr>
          <w:bCs/>
        </w:rPr>
      </w:pPr>
      <w:r>
        <w:rPr>
          <w:bCs/>
        </w:rPr>
        <w:t>In the reflection with Mr. Garner, I shared these three takeaways and he agreed that these were al</w:t>
      </w:r>
      <w:r w:rsidR="000C523C">
        <w:rPr>
          <w:bCs/>
        </w:rPr>
        <w:t>l great points and connections.</w:t>
      </w:r>
      <w:bookmarkStart w:id="0" w:name="_GoBack"/>
      <w:bookmarkEnd w:id="0"/>
    </w:p>
    <w:sectPr w:rsidR="007D6321" w:rsidRPr="007D6321"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10784DA4"/>
    <w:lvl w:ilvl="0" w:tplc="04090001">
      <w:start w:val="1"/>
      <w:numFmt w:val="bullet"/>
      <w:lvlText w:val=""/>
      <w:lvlJc w:val="left"/>
      <w:pPr>
        <w:ind w:left="1800" w:hanging="360"/>
      </w:pPr>
      <w:rPr>
        <w:rFonts w:ascii="Symbol" w:hAnsi="Symbol"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60922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204CA"/>
    <w:multiLevelType w:val="hybridMultilevel"/>
    <w:tmpl w:val="D7EE668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91834F1"/>
    <w:multiLevelType w:val="hybridMultilevel"/>
    <w:tmpl w:val="B04E30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674A0"/>
    <w:rsid w:val="000756E9"/>
    <w:rsid w:val="00087826"/>
    <w:rsid w:val="000A6EEA"/>
    <w:rsid w:val="000C523C"/>
    <w:rsid w:val="001773D5"/>
    <w:rsid w:val="00180E58"/>
    <w:rsid w:val="002071C8"/>
    <w:rsid w:val="00220416"/>
    <w:rsid w:val="00230EDB"/>
    <w:rsid w:val="00290E1B"/>
    <w:rsid w:val="00292139"/>
    <w:rsid w:val="00347DD7"/>
    <w:rsid w:val="0035538A"/>
    <w:rsid w:val="00372A8C"/>
    <w:rsid w:val="003D2109"/>
    <w:rsid w:val="00415509"/>
    <w:rsid w:val="00480117"/>
    <w:rsid w:val="004A6317"/>
    <w:rsid w:val="004D54CC"/>
    <w:rsid w:val="005160E7"/>
    <w:rsid w:val="00591B47"/>
    <w:rsid w:val="005961F3"/>
    <w:rsid w:val="005A4D0E"/>
    <w:rsid w:val="005E5B21"/>
    <w:rsid w:val="005F304E"/>
    <w:rsid w:val="00614FEF"/>
    <w:rsid w:val="006203E3"/>
    <w:rsid w:val="00654A0A"/>
    <w:rsid w:val="00671F8C"/>
    <w:rsid w:val="006826C3"/>
    <w:rsid w:val="006C249B"/>
    <w:rsid w:val="006E1E33"/>
    <w:rsid w:val="007A59CE"/>
    <w:rsid w:val="007D6321"/>
    <w:rsid w:val="00802613"/>
    <w:rsid w:val="00807807"/>
    <w:rsid w:val="0087308C"/>
    <w:rsid w:val="008864DD"/>
    <w:rsid w:val="00946FFD"/>
    <w:rsid w:val="00950600"/>
    <w:rsid w:val="00966368"/>
    <w:rsid w:val="009C147F"/>
    <w:rsid w:val="009C6B65"/>
    <w:rsid w:val="00A028E4"/>
    <w:rsid w:val="00A071CB"/>
    <w:rsid w:val="00AA1BE0"/>
    <w:rsid w:val="00AB55BD"/>
    <w:rsid w:val="00AC0D22"/>
    <w:rsid w:val="00B00699"/>
    <w:rsid w:val="00B10830"/>
    <w:rsid w:val="00B95E9F"/>
    <w:rsid w:val="00BA43FD"/>
    <w:rsid w:val="00C20799"/>
    <w:rsid w:val="00C51587"/>
    <w:rsid w:val="00C80C7F"/>
    <w:rsid w:val="00CA5954"/>
    <w:rsid w:val="00CC7F16"/>
    <w:rsid w:val="00CE5C98"/>
    <w:rsid w:val="00D15488"/>
    <w:rsid w:val="00D66D37"/>
    <w:rsid w:val="00D74B11"/>
    <w:rsid w:val="00E0596A"/>
    <w:rsid w:val="00E42D22"/>
    <w:rsid w:val="00E90BE8"/>
    <w:rsid w:val="00EC1AE5"/>
    <w:rsid w:val="00EE2849"/>
    <w:rsid w:val="00F359D7"/>
    <w:rsid w:val="00FD7323"/>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Washington</cp:lastModifiedBy>
  <cp:revision>2</cp:revision>
  <cp:lastPrinted>2020-01-11T20:40:00Z</cp:lastPrinted>
  <dcterms:created xsi:type="dcterms:W3CDTF">2023-10-28T22:07:00Z</dcterms:created>
  <dcterms:modified xsi:type="dcterms:W3CDTF">2023-10-28T22:07:00Z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